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9893" w14:textId="77777777" w:rsidR="008A54D5" w:rsidRDefault="008A54D5" w:rsidP="008A54D5">
      <w:pPr>
        <w:pStyle w:val="Title"/>
        <w:rPr>
          <w:b/>
          <w:bCs/>
          <w:sz w:val="40"/>
          <w:szCs w:val="40"/>
        </w:rPr>
      </w:pPr>
      <w:r>
        <w:rPr>
          <w:b/>
          <w:bCs/>
          <w:sz w:val="40"/>
          <w:szCs w:val="40"/>
        </w:rPr>
        <w:t>Step by Step Instructions for Online Exams</w:t>
      </w:r>
    </w:p>
    <w:p w14:paraId="4EDB0995" w14:textId="77777777" w:rsidR="008A54D5" w:rsidRDefault="008A54D5" w:rsidP="008A54D5"/>
    <w:p w14:paraId="440B6C39" w14:textId="77777777" w:rsidR="008A54D5" w:rsidRDefault="008A54D5" w:rsidP="008A54D5">
      <w:r>
        <w:t xml:space="preserve">The student will log in to their account on TheInstitutes.org </w:t>
      </w:r>
    </w:p>
    <w:p w14:paraId="0543B169" w14:textId="77777777" w:rsidR="008A54D5" w:rsidRDefault="008A54D5" w:rsidP="008A54D5">
      <w:r>
        <w:t>Continue to My Online Learning</w:t>
      </w:r>
    </w:p>
    <w:p w14:paraId="10F9AF70" w14:textId="77777777" w:rsidR="008A54D5" w:rsidRDefault="008A54D5" w:rsidP="008A54D5">
      <w:r>
        <w:rPr>
          <w:noProof/>
        </w:rPr>
        <w:drawing>
          <wp:inline distT="0" distB="0" distL="0" distR="0" wp14:anchorId="53DF9896" wp14:editId="43ED9C84">
            <wp:extent cx="4152900" cy="201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152900" cy="2019300"/>
                    </a:xfrm>
                    <a:prstGeom prst="rect">
                      <a:avLst/>
                    </a:prstGeom>
                    <a:noFill/>
                    <a:ln>
                      <a:noFill/>
                    </a:ln>
                  </pic:spPr>
                </pic:pic>
              </a:graphicData>
            </a:graphic>
          </wp:inline>
        </w:drawing>
      </w:r>
    </w:p>
    <w:p w14:paraId="55CC0832" w14:textId="77777777" w:rsidR="008A54D5" w:rsidRDefault="008A54D5" w:rsidP="008A54D5">
      <w:r>
        <w:t xml:space="preserve">Students will select </w:t>
      </w:r>
      <w:r>
        <w:rPr>
          <w:i/>
          <w:iCs/>
        </w:rPr>
        <w:t>Activate your Access Code</w:t>
      </w:r>
      <w:r>
        <w:t xml:space="preserve"> to enter the code found printed on the cover of their study book.</w:t>
      </w:r>
    </w:p>
    <w:p w14:paraId="0F633BF6" w14:textId="77777777" w:rsidR="008A54D5" w:rsidRDefault="008A54D5" w:rsidP="008A54D5">
      <w:r>
        <w:rPr>
          <w:noProof/>
        </w:rPr>
        <w:drawing>
          <wp:inline distT="0" distB="0" distL="0" distR="0" wp14:anchorId="0D9A4E9F" wp14:editId="73C6D4FE">
            <wp:extent cx="4254500" cy="3041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54500" cy="3041650"/>
                    </a:xfrm>
                    <a:prstGeom prst="rect">
                      <a:avLst/>
                    </a:prstGeom>
                    <a:noFill/>
                    <a:ln>
                      <a:noFill/>
                    </a:ln>
                  </pic:spPr>
                </pic:pic>
              </a:graphicData>
            </a:graphic>
          </wp:inline>
        </w:drawing>
      </w:r>
    </w:p>
    <w:p w14:paraId="6CFFFF04" w14:textId="77777777" w:rsidR="008A54D5" w:rsidRDefault="008A54D5" w:rsidP="008A54D5"/>
    <w:p w14:paraId="33E73490" w14:textId="77777777" w:rsidR="008A54D5" w:rsidRDefault="008A54D5" w:rsidP="008A54D5">
      <w:r>
        <w:rPr>
          <w:rFonts w:eastAsia="Times New Roman"/>
        </w:rPr>
        <w:br w:type="page"/>
      </w:r>
      <w:r>
        <w:lastRenderedPageBreak/>
        <w:t xml:space="preserve">Select </w:t>
      </w:r>
      <w:r>
        <w:rPr>
          <w:b/>
          <w:bCs/>
        </w:rPr>
        <w:t>Exam</w:t>
      </w:r>
    </w:p>
    <w:p w14:paraId="47D858BF" w14:textId="77777777" w:rsidR="008A54D5" w:rsidRDefault="008A54D5" w:rsidP="008A54D5">
      <w:r>
        <w:rPr>
          <w:noProof/>
        </w:rPr>
        <w:drawing>
          <wp:inline distT="0" distB="0" distL="0" distR="0" wp14:anchorId="2DE60D0F" wp14:editId="6D8FCACB">
            <wp:extent cx="4432300" cy="2374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32300" cy="2374900"/>
                    </a:xfrm>
                    <a:prstGeom prst="rect">
                      <a:avLst/>
                    </a:prstGeom>
                    <a:noFill/>
                    <a:ln>
                      <a:noFill/>
                    </a:ln>
                  </pic:spPr>
                </pic:pic>
              </a:graphicData>
            </a:graphic>
          </wp:inline>
        </w:drawing>
      </w:r>
    </w:p>
    <w:p w14:paraId="51D16875" w14:textId="77777777" w:rsidR="008A54D5" w:rsidRDefault="008A54D5" w:rsidP="008A54D5">
      <w:pPr>
        <w:rPr>
          <w:b/>
          <w:bCs/>
        </w:rPr>
      </w:pPr>
      <w:r>
        <w:t xml:space="preserve">Select </w:t>
      </w:r>
      <w:r>
        <w:rPr>
          <w:b/>
          <w:bCs/>
        </w:rPr>
        <w:t>Take Exam</w:t>
      </w:r>
    </w:p>
    <w:p w14:paraId="69A13EDF" w14:textId="77777777" w:rsidR="008A54D5" w:rsidRDefault="008A54D5" w:rsidP="008A54D5">
      <w:pPr>
        <w:rPr>
          <w:b/>
          <w:bCs/>
        </w:rPr>
      </w:pPr>
      <w:r>
        <w:rPr>
          <w:b/>
          <w:bCs/>
          <w:noProof/>
        </w:rPr>
        <w:drawing>
          <wp:inline distT="0" distB="0" distL="0" distR="0" wp14:anchorId="4063BF7D" wp14:editId="4DB5EE0F">
            <wp:extent cx="5943600" cy="2101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2101850"/>
                    </a:xfrm>
                    <a:prstGeom prst="rect">
                      <a:avLst/>
                    </a:prstGeom>
                    <a:noFill/>
                    <a:ln>
                      <a:noFill/>
                    </a:ln>
                  </pic:spPr>
                </pic:pic>
              </a:graphicData>
            </a:graphic>
          </wp:inline>
        </w:drawing>
      </w:r>
    </w:p>
    <w:p w14:paraId="69F5E034" w14:textId="77777777" w:rsidR="008A54D5" w:rsidRDefault="008A54D5" w:rsidP="008A54D5">
      <w:pPr>
        <w:rPr>
          <w:b/>
          <w:bCs/>
        </w:rPr>
      </w:pPr>
      <w:r>
        <w:rPr>
          <w:b/>
          <w:bCs/>
        </w:rPr>
        <w:t xml:space="preserve">Begin Attempt </w:t>
      </w:r>
    </w:p>
    <w:p w14:paraId="18A71A03" w14:textId="77777777" w:rsidR="008A54D5" w:rsidRDefault="008A54D5" w:rsidP="008A54D5">
      <w:pPr>
        <w:rPr>
          <w:b/>
          <w:bCs/>
        </w:rPr>
      </w:pPr>
      <w:r>
        <w:rPr>
          <w:b/>
          <w:bCs/>
          <w:noProof/>
        </w:rPr>
        <w:drawing>
          <wp:inline distT="0" distB="0" distL="0" distR="0" wp14:anchorId="577A9282" wp14:editId="145375FF">
            <wp:extent cx="5943600" cy="156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1562735"/>
                    </a:xfrm>
                    <a:prstGeom prst="rect">
                      <a:avLst/>
                    </a:prstGeom>
                    <a:noFill/>
                    <a:ln>
                      <a:noFill/>
                    </a:ln>
                  </pic:spPr>
                </pic:pic>
              </a:graphicData>
            </a:graphic>
          </wp:inline>
        </w:drawing>
      </w:r>
    </w:p>
    <w:p w14:paraId="5D9DA6E0" w14:textId="77777777" w:rsidR="008A54D5" w:rsidRDefault="008A54D5" w:rsidP="008A54D5">
      <w:pPr>
        <w:rPr>
          <w:b/>
          <w:bCs/>
        </w:rPr>
      </w:pPr>
      <w:r>
        <w:rPr>
          <w:b/>
          <w:bCs/>
        </w:rPr>
        <w:t xml:space="preserve">Proctor Affidavit and Agreement Will Appear – must be completed with </w:t>
      </w:r>
    </w:p>
    <w:p w14:paraId="0417CBA6" w14:textId="77777777" w:rsidR="008A54D5" w:rsidRDefault="008A54D5" w:rsidP="008A54D5">
      <w:pPr>
        <w:pStyle w:val="ListParagraph"/>
        <w:numPr>
          <w:ilvl w:val="0"/>
          <w:numId w:val="1"/>
        </w:numPr>
        <w:rPr>
          <w:b/>
          <w:bCs/>
        </w:rPr>
      </w:pPr>
      <w:r>
        <w:rPr>
          <w:b/>
          <w:bCs/>
        </w:rPr>
        <w:t>Student information</w:t>
      </w:r>
    </w:p>
    <w:p w14:paraId="1FEC64D7" w14:textId="77777777" w:rsidR="008A54D5" w:rsidRDefault="008A54D5" w:rsidP="008A54D5">
      <w:pPr>
        <w:pStyle w:val="ListParagraph"/>
        <w:numPr>
          <w:ilvl w:val="0"/>
          <w:numId w:val="1"/>
        </w:numPr>
        <w:rPr>
          <w:b/>
          <w:bCs/>
        </w:rPr>
      </w:pPr>
      <w:r>
        <w:rPr>
          <w:b/>
          <w:bCs/>
        </w:rPr>
        <w:t>Exam Administration Location</w:t>
      </w:r>
    </w:p>
    <w:p w14:paraId="4AE55529" w14:textId="77777777" w:rsidR="008A54D5" w:rsidRDefault="008A54D5" w:rsidP="008A54D5">
      <w:pPr>
        <w:pStyle w:val="ListParagraph"/>
        <w:numPr>
          <w:ilvl w:val="0"/>
          <w:numId w:val="1"/>
        </w:numPr>
        <w:rPr>
          <w:b/>
          <w:bCs/>
        </w:rPr>
      </w:pPr>
      <w:r>
        <w:rPr>
          <w:b/>
          <w:bCs/>
        </w:rPr>
        <w:t>Proctor Information</w:t>
      </w:r>
    </w:p>
    <w:p w14:paraId="5B00E38E" w14:textId="77777777" w:rsidR="008A54D5" w:rsidRDefault="008A54D5" w:rsidP="008A54D5">
      <w:pPr>
        <w:rPr>
          <w:b/>
          <w:bCs/>
        </w:rPr>
      </w:pPr>
      <w:r>
        <w:rPr>
          <w:b/>
          <w:bCs/>
          <w:noProof/>
        </w:rPr>
        <w:lastRenderedPageBreak/>
        <w:drawing>
          <wp:inline distT="0" distB="0" distL="0" distR="0" wp14:anchorId="60E27946" wp14:editId="6B5350C3">
            <wp:extent cx="2965450" cy="5187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965450" cy="5187950"/>
                    </a:xfrm>
                    <a:prstGeom prst="rect">
                      <a:avLst/>
                    </a:prstGeom>
                    <a:noFill/>
                    <a:ln>
                      <a:noFill/>
                    </a:ln>
                  </pic:spPr>
                </pic:pic>
              </a:graphicData>
            </a:graphic>
          </wp:inline>
        </w:drawing>
      </w:r>
    </w:p>
    <w:p w14:paraId="4C269A5F" w14:textId="77777777" w:rsidR="008A54D5" w:rsidRDefault="008A54D5" w:rsidP="008A54D5">
      <w:pPr>
        <w:rPr>
          <w:b/>
          <w:bCs/>
        </w:rPr>
      </w:pPr>
    </w:p>
    <w:p w14:paraId="7FFD1BE7" w14:textId="77777777" w:rsidR="008A54D5" w:rsidRDefault="008A54D5" w:rsidP="008A54D5">
      <w:pPr>
        <w:rPr>
          <w:rFonts w:ascii="Helvetica" w:hAnsi="Helvetica" w:cs="Helvetica"/>
          <w:color w:val="58595B"/>
          <w:sz w:val="21"/>
          <w:szCs w:val="21"/>
          <w:shd w:val="clear" w:color="auto" w:fill="FFFFFF"/>
        </w:rPr>
      </w:pPr>
      <w:r>
        <w:rPr>
          <w:rFonts w:ascii="Helvetica" w:hAnsi="Helvetica" w:cs="Helvetica"/>
          <w:color w:val="58595B"/>
          <w:sz w:val="21"/>
          <w:szCs w:val="21"/>
          <w:shd w:val="clear" w:color="auto" w:fill="FFFFFF"/>
        </w:rPr>
        <w:t>After completing the exam, the Proctor Affidavit will appear again. The student and the proctor must sign it (by typing your names) and submit the exam results to the Institutes for final grade.</w:t>
      </w:r>
    </w:p>
    <w:p w14:paraId="2C24749D" w14:textId="77777777" w:rsidR="008A54D5" w:rsidRDefault="008A54D5" w:rsidP="008A54D5">
      <w:pPr>
        <w:pStyle w:val="Title"/>
        <w:rPr>
          <w:b/>
          <w:bCs/>
          <w:sz w:val="36"/>
          <w:szCs w:val="36"/>
        </w:rPr>
      </w:pPr>
      <w:r>
        <w:rPr>
          <w:rFonts w:eastAsia="Times New Roman"/>
          <w:b/>
          <w:bCs/>
        </w:rPr>
        <w:br w:type="page"/>
      </w:r>
      <w:r>
        <w:rPr>
          <w:b/>
          <w:bCs/>
          <w:sz w:val="36"/>
          <w:szCs w:val="36"/>
        </w:rPr>
        <w:lastRenderedPageBreak/>
        <w:t>Retake Examinations</w:t>
      </w:r>
    </w:p>
    <w:p w14:paraId="0D9A8314" w14:textId="77777777" w:rsidR="008A54D5" w:rsidRDefault="008A54D5" w:rsidP="008A54D5"/>
    <w:p w14:paraId="7BA35A26" w14:textId="77777777" w:rsidR="008A54D5" w:rsidRDefault="008A54D5" w:rsidP="008A54D5">
      <w:r>
        <w:t xml:space="preserve">State Associations will order the retake exams just as you have in the past. The difference with the online exam is that it will be in the students account. See below for an example: </w:t>
      </w:r>
    </w:p>
    <w:p w14:paraId="44C6535F" w14:textId="77777777" w:rsidR="008A54D5" w:rsidRDefault="008A54D5" w:rsidP="008A54D5">
      <w:r>
        <w:rPr>
          <w:noProof/>
        </w:rPr>
        <w:drawing>
          <wp:anchor distT="0" distB="0" distL="114300" distR="114300" simplePos="0" relativeHeight="251659264" behindDoc="0" locked="0" layoutInCell="1" allowOverlap="1" wp14:anchorId="764E3CFA" wp14:editId="328631A4">
            <wp:simplePos x="0" y="0"/>
            <wp:positionH relativeFrom="column">
              <wp:posOffset>1085215</wp:posOffset>
            </wp:positionH>
            <wp:positionV relativeFrom="paragraph">
              <wp:posOffset>2474595</wp:posOffset>
            </wp:positionV>
            <wp:extent cx="619125" cy="324485"/>
            <wp:effectExtent l="0" t="0" r="9525"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8"/>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3244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12B2CEE" wp14:editId="506783D2">
            <wp:extent cx="4254500" cy="3041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54500" cy="3041650"/>
                    </a:xfrm>
                    <a:prstGeom prst="rect">
                      <a:avLst/>
                    </a:prstGeom>
                    <a:noFill/>
                    <a:ln>
                      <a:noFill/>
                    </a:ln>
                  </pic:spPr>
                </pic:pic>
              </a:graphicData>
            </a:graphic>
          </wp:inline>
        </w:drawing>
      </w:r>
    </w:p>
    <w:p w14:paraId="07794F30" w14:textId="77777777" w:rsidR="008A54D5" w:rsidRDefault="008A54D5">
      <w:bookmarkStart w:id="0" w:name="_GoBack"/>
      <w:bookmarkEnd w:id="0"/>
    </w:p>
    <w:sectPr w:rsidR="008A5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D0AFC"/>
    <w:multiLevelType w:val="hybridMultilevel"/>
    <w:tmpl w:val="53041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D5"/>
    <w:rsid w:val="008A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882641"/>
  <w15:chartTrackingRefBased/>
  <w15:docId w15:val="{79AFFFA0-A7ED-4436-B3F2-FEB7F2A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4D5"/>
    <w:pPr>
      <w:spacing w:line="254"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A54D5"/>
    <w:pPr>
      <w:spacing w:after="0" w:line="240" w:lineRule="auto"/>
      <w:contextualSpacing/>
    </w:pPr>
    <w:rPr>
      <w:rFonts w:ascii="Calibri Light" w:hAnsi="Calibri Light" w:cs="Calibri Light"/>
      <w:spacing w:val="-10"/>
      <w:sz w:val="56"/>
      <w:szCs w:val="56"/>
    </w:rPr>
  </w:style>
  <w:style w:type="character" w:customStyle="1" w:styleId="TitleChar">
    <w:name w:val="Title Char"/>
    <w:basedOn w:val="DefaultParagraphFont"/>
    <w:link w:val="Title"/>
    <w:uiPriority w:val="10"/>
    <w:rsid w:val="008A54D5"/>
    <w:rPr>
      <w:rFonts w:ascii="Calibri Light" w:hAnsi="Calibri Light" w:cs="Calibri Light"/>
      <w:spacing w:val="-10"/>
      <w:sz w:val="56"/>
      <w:szCs w:val="56"/>
    </w:rPr>
  </w:style>
  <w:style w:type="paragraph" w:styleId="ListParagraph">
    <w:name w:val="List Paragraph"/>
    <w:basedOn w:val="Normal"/>
    <w:uiPriority w:val="34"/>
    <w:qFormat/>
    <w:rsid w:val="008A5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1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5ECA3.FB76D0F0"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image" Target="cid:image004.png@01D5ECA3.FB76D0F0"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cid:image006.png@01D5ECA3.FB76D0F0"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cid:image001.png@01D5ECA3.FB76D0F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cid:image003.png@01D5ECA3.FB76D0F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image005.png@01D5ECA3.FB76D0F0"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252853E122B4C906B7C9F19EE4EB1" ma:contentTypeVersion="" ma:contentTypeDescription="Create a new document." ma:contentTypeScope="" ma:versionID="57e3c7d4120aaf0553aa241812124547">
  <xsd:schema xmlns:xsd="http://www.w3.org/2001/XMLSchema" xmlns:xs="http://www.w3.org/2001/XMLSchema" xmlns:p="http://schemas.microsoft.com/office/2006/metadata/properties" xmlns:ns2="90aedfe9-9611-47c2-b9b1-30180e0dc552" targetNamespace="http://schemas.microsoft.com/office/2006/metadata/properties" ma:root="true" ma:fieldsID="ffd9a7ce9e041724de10da5a80e458ac" ns2:_="">
    <xsd:import namespace="90aedfe9-9611-47c2-b9b1-30180e0dc55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edfe9-9611-47c2-b9b1-30180e0dc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84E17-D1DF-48EB-9C29-066E14B026C5}"/>
</file>

<file path=customXml/itemProps2.xml><?xml version="1.0" encoding="utf-8"?>
<ds:datastoreItem xmlns:ds="http://schemas.openxmlformats.org/officeDocument/2006/customXml" ds:itemID="{16F32827-BF08-4DC8-A515-1411A29C89BA}"/>
</file>

<file path=customXml/itemProps3.xml><?xml version="1.0" encoding="utf-8"?>
<ds:datastoreItem xmlns:ds="http://schemas.openxmlformats.org/officeDocument/2006/customXml" ds:itemID="{AE4412FD-39ED-41D7-B8A5-AC03AB52D8A3}"/>
</file>

<file path=docProps/app.xml><?xml version="1.0" encoding="utf-8"?>
<Properties xmlns="http://schemas.openxmlformats.org/officeDocument/2006/extended-properties" xmlns:vt="http://schemas.openxmlformats.org/officeDocument/2006/docPropsVTypes">
  <Template>Normal</Template>
  <TotalTime>1</TotalTime>
  <Pages>4</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Durst</dc:creator>
  <cp:keywords/>
  <dc:description/>
  <cp:lastModifiedBy>Judy Durst</cp:lastModifiedBy>
  <cp:revision>1</cp:revision>
  <dcterms:created xsi:type="dcterms:W3CDTF">2020-02-26T18:28:00Z</dcterms:created>
  <dcterms:modified xsi:type="dcterms:W3CDTF">2020-02-26T18:29:00Z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0x01010038C252853E122B4C906B7C9F19EE4EB1</vt:lpwstr>
  </property>
</Properties>
</file>